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A45" w:rsidRPr="009769B9" w:rsidRDefault="00626ACD" w:rsidP="009769B9">
      <w:pPr>
        <w:jc w:val="center"/>
        <w:rPr>
          <w:rFonts w:ascii="Maiandra GD" w:hAnsi="Maiandra GD"/>
          <w:b/>
          <w:sz w:val="32"/>
          <w:szCs w:val="36"/>
        </w:rPr>
      </w:pPr>
      <w:r w:rsidRPr="009769B9">
        <w:rPr>
          <w:rFonts w:ascii="Maiandra GD" w:hAnsi="Maiandra GD"/>
          <w:b/>
          <w:sz w:val="32"/>
          <w:szCs w:val="36"/>
        </w:rPr>
        <w:t>PROPOSITION D’UN CANEVAS DE CORRECTION</w:t>
      </w:r>
    </w:p>
    <w:p w:rsidR="009769B9" w:rsidRDefault="009769B9" w:rsidP="00626ACD">
      <w:pPr>
        <w:rPr>
          <w:rFonts w:ascii="Maiandra GD" w:hAnsi="Maiandra GD"/>
          <w:b/>
          <w:sz w:val="28"/>
          <w:szCs w:val="28"/>
          <w:u w:val="single"/>
        </w:rPr>
      </w:pPr>
    </w:p>
    <w:p w:rsidR="00626ACD" w:rsidRPr="009769B9" w:rsidRDefault="00626ACD" w:rsidP="00626ACD">
      <w:pPr>
        <w:rPr>
          <w:rFonts w:ascii="Maiandra GD" w:hAnsi="Maiandra GD"/>
          <w:sz w:val="28"/>
          <w:szCs w:val="28"/>
        </w:rPr>
      </w:pPr>
      <w:r w:rsidRPr="009769B9">
        <w:rPr>
          <w:rFonts w:ascii="Maiandra GD" w:hAnsi="Maiandra GD"/>
          <w:b/>
          <w:sz w:val="28"/>
          <w:szCs w:val="28"/>
          <w:u w:val="single"/>
        </w:rPr>
        <w:t>Sujet I</w:t>
      </w:r>
      <w:r w:rsidRPr="009769B9">
        <w:rPr>
          <w:rFonts w:ascii="Maiandra GD" w:hAnsi="Maiandra GD"/>
          <w:sz w:val="28"/>
          <w:szCs w:val="28"/>
        </w:rPr>
        <w:t> : la connaissance de soi est-elle une certitude ?</w:t>
      </w:r>
    </w:p>
    <w:p w:rsidR="005E6A45" w:rsidRPr="009769B9" w:rsidRDefault="005E6A45" w:rsidP="00626ACD">
      <w:pPr>
        <w:rPr>
          <w:rFonts w:ascii="Maiandra GD" w:hAnsi="Maiandra GD"/>
          <w:sz w:val="28"/>
          <w:szCs w:val="28"/>
        </w:rPr>
      </w:pPr>
    </w:p>
    <w:p w:rsidR="00626ACD" w:rsidRPr="009769B9" w:rsidRDefault="00626ACD" w:rsidP="00626ACD">
      <w:pPr>
        <w:pStyle w:val="Paragraphedeliste"/>
        <w:numPr>
          <w:ilvl w:val="0"/>
          <w:numId w:val="1"/>
        </w:numPr>
        <w:rPr>
          <w:rFonts w:ascii="Maiandra GD" w:hAnsi="Maiandra GD"/>
          <w:sz w:val="28"/>
          <w:szCs w:val="28"/>
        </w:rPr>
      </w:pPr>
      <w:r w:rsidRPr="009769B9">
        <w:rPr>
          <w:rFonts w:ascii="Maiandra GD" w:hAnsi="Maiandra GD"/>
          <w:sz w:val="28"/>
          <w:szCs w:val="28"/>
        </w:rPr>
        <w:t>ANALYSE ET COMPREHENSION DU SUJET</w:t>
      </w:r>
    </w:p>
    <w:p w:rsidR="00626ACD" w:rsidRPr="009769B9" w:rsidRDefault="00626ACD" w:rsidP="00626ACD">
      <w:pPr>
        <w:ind w:left="360"/>
        <w:rPr>
          <w:rFonts w:ascii="Maiandra GD" w:hAnsi="Maiandra GD"/>
          <w:sz w:val="28"/>
          <w:szCs w:val="28"/>
        </w:rPr>
      </w:pPr>
      <w:r w:rsidRPr="009769B9">
        <w:rPr>
          <w:rFonts w:ascii="Maiandra GD" w:hAnsi="Maiandra GD"/>
          <w:sz w:val="28"/>
          <w:szCs w:val="28"/>
        </w:rPr>
        <w:t xml:space="preserve">Il s’agit dans ce sujet de savoir si l’homme peut réellement se connaître. </w:t>
      </w:r>
    </w:p>
    <w:p w:rsidR="005E6A45" w:rsidRPr="009769B9" w:rsidRDefault="005E6A45" w:rsidP="00626ACD">
      <w:pPr>
        <w:ind w:left="360"/>
        <w:rPr>
          <w:rFonts w:ascii="Maiandra GD" w:hAnsi="Maiandra GD"/>
          <w:sz w:val="28"/>
          <w:szCs w:val="28"/>
        </w:rPr>
      </w:pPr>
    </w:p>
    <w:p w:rsidR="00626ACD" w:rsidRPr="009769B9" w:rsidRDefault="00626ACD" w:rsidP="00626ACD">
      <w:pPr>
        <w:pStyle w:val="Paragraphedeliste"/>
        <w:numPr>
          <w:ilvl w:val="0"/>
          <w:numId w:val="1"/>
        </w:numPr>
        <w:rPr>
          <w:rFonts w:ascii="Maiandra GD" w:hAnsi="Maiandra GD"/>
          <w:sz w:val="28"/>
          <w:szCs w:val="28"/>
        </w:rPr>
      </w:pPr>
      <w:r w:rsidRPr="009769B9">
        <w:rPr>
          <w:rFonts w:ascii="Maiandra GD" w:hAnsi="Maiandra GD"/>
          <w:sz w:val="28"/>
          <w:szCs w:val="28"/>
        </w:rPr>
        <w:t>PROBLEMATISATION</w:t>
      </w:r>
    </w:p>
    <w:p w:rsidR="00626ACD" w:rsidRPr="009769B9" w:rsidRDefault="00626ACD" w:rsidP="00626ACD">
      <w:pPr>
        <w:pStyle w:val="Paragraphedeliste"/>
        <w:numPr>
          <w:ilvl w:val="0"/>
          <w:numId w:val="2"/>
        </w:numPr>
        <w:rPr>
          <w:rFonts w:ascii="Maiandra GD" w:hAnsi="Maiandra GD"/>
          <w:sz w:val="28"/>
          <w:szCs w:val="28"/>
        </w:rPr>
      </w:pPr>
      <w:r w:rsidRPr="009769B9">
        <w:rPr>
          <w:rFonts w:ascii="Maiandra GD" w:hAnsi="Maiandra GD"/>
          <w:sz w:val="28"/>
          <w:szCs w:val="28"/>
        </w:rPr>
        <w:t>Problème philosophique : la connaissance de soi</w:t>
      </w:r>
    </w:p>
    <w:p w:rsidR="00626ACD" w:rsidRPr="009769B9" w:rsidRDefault="00626ACD" w:rsidP="00626ACD">
      <w:pPr>
        <w:pStyle w:val="Paragraphedeliste"/>
        <w:numPr>
          <w:ilvl w:val="0"/>
          <w:numId w:val="2"/>
        </w:numPr>
        <w:rPr>
          <w:rFonts w:ascii="Maiandra GD" w:hAnsi="Maiandra GD"/>
          <w:sz w:val="28"/>
          <w:szCs w:val="28"/>
        </w:rPr>
      </w:pPr>
      <w:r w:rsidRPr="009769B9">
        <w:rPr>
          <w:rFonts w:ascii="Maiandra GD" w:hAnsi="Maiandra GD"/>
          <w:sz w:val="28"/>
          <w:szCs w:val="28"/>
        </w:rPr>
        <w:t>Problématique : au regard des limites de la conscience, peut-on encore affirmer sans réserve que l’homme se connait avec certitude ?</w:t>
      </w:r>
    </w:p>
    <w:p w:rsidR="005E6A45" w:rsidRPr="009769B9" w:rsidRDefault="005E6A45" w:rsidP="005E6A45">
      <w:pPr>
        <w:pStyle w:val="Paragraphedeliste"/>
        <w:rPr>
          <w:rFonts w:ascii="Maiandra GD" w:hAnsi="Maiandra GD"/>
          <w:sz w:val="28"/>
          <w:szCs w:val="28"/>
        </w:rPr>
      </w:pPr>
    </w:p>
    <w:p w:rsidR="00626ACD" w:rsidRPr="009769B9" w:rsidRDefault="00626ACD" w:rsidP="00626ACD">
      <w:pPr>
        <w:pStyle w:val="Paragraphedeliste"/>
        <w:numPr>
          <w:ilvl w:val="0"/>
          <w:numId w:val="1"/>
        </w:numPr>
        <w:rPr>
          <w:rFonts w:ascii="Maiandra GD" w:hAnsi="Maiandra GD"/>
          <w:sz w:val="28"/>
          <w:szCs w:val="28"/>
        </w:rPr>
      </w:pPr>
      <w:r w:rsidRPr="009769B9">
        <w:rPr>
          <w:rFonts w:ascii="Maiandra GD" w:hAnsi="Maiandra GD"/>
          <w:sz w:val="28"/>
          <w:szCs w:val="28"/>
        </w:rPr>
        <w:t>PLAN POSSIBLE</w:t>
      </w:r>
    </w:p>
    <w:p w:rsidR="00626ACD" w:rsidRPr="009769B9" w:rsidRDefault="00626ACD" w:rsidP="00626ACD">
      <w:pPr>
        <w:pStyle w:val="Paragraphedeliste"/>
        <w:numPr>
          <w:ilvl w:val="0"/>
          <w:numId w:val="3"/>
        </w:numPr>
        <w:rPr>
          <w:rFonts w:ascii="Maiandra GD" w:hAnsi="Maiandra GD"/>
          <w:sz w:val="28"/>
          <w:szCs w:val="28"/>
        </w:rPr>
      </w:pPr>
      <w:r w:rsidRPr="009769B9">
        <w:rPr>
          <w:rFonts w:ascii="Maiandra GD" w:hAnsi="Maiandra GD"/>
          <w:sz w:val="28"/>
          <w:szCs w:val="28"/>
        </w:rPr>
        <w:t>Thèse : la certitude de la connaissance de soi.</w:t>
      </w:r>
    </w:p>
    <w:p w:rsidR="00626ACD" w:rsidRPr="009769B9" w:rsidRDefault="007F4DCB" w:rsidP="007F4DCB">
      <w:pPr>
        <w:pStyle w:val="Paragraphedeliste"/>
        <w:numPr>
          <w:ilvl w:val="0"/>
          <w:numId w:val="4"/>
        </w:numPr>
        <w:rPr>
          <w:rFonts w:ascii="Maiandra GD" w:hAnsi="Maiandra GD"/>
          <w:sz w:val="28"/>
          <w:szCs w:val="28"/>
        </w:rPr>
      </w:pPr>
      <w:r w:rsidRPr="009769B9">
        <w:rPr>
          <w:rFonts w:ascii="Maiandra GD" w:hAnsi="Maiandra GD"/>
          <w:sz w:val="28"/>
          <w:szCs w:val="28"/>
        </w:rPr>
        <w:t>La conscience comme substance pensante</w:t>
      </w:r>
    </w:p>
    <w:p w:rsidR="007F4DCB" w:rsidRPr="009769B9" w:rsidRDefault="007F4DCB" w:rsidP="007F4DCB">
      <w:pPr>
        <w:pStyle w:val="Paragraphedeliste"/>
        <w:numPr>
          <w:ilvl w:val="0"/>
          <w:numId w:val="4"/>
        </w:numPr>
        <w:rPr>
          <w:rFonts w:ascii="Maiandra GD" w:hAnsi="Maiandra GD"/>
          <w:sz w:val="28"/>
          <w:szCs w:val="28"/>
        </w:rPr>
      </w:pPr>
      <w:r w:rsidRPr="009769B9">
        <w:rPr>
          <w:rFonts w:ascii="Maiandra GD" w:hAnsi="Maiandra GD"/>
          <w:sz w:val="28"/>
          <w:szCs w:val="28"/>
        </w:rPr>
        <w:t>L’intériorité de la conscience</w:t>
      </w:r>
    </w:p>
    <w:p w:rsidR="007F4DCB" w:rsidRPr="009769B9" w:rsidRDefault="007F4DCB" w:rsidP="007F4DCB">
      <w:pPr>
        <w:pStyle w:val="Paragraphedeliste"/>
        <w:numPr>
          <w:ilvl w:val="0"/>
          <w:numId w:val="4"/>
        </w:numPr>
        <w:rPr>
          <w:rFonts w:ascii="Maiandra GD" w:hAnsi="Maiandra GD"/>
          <w:sz w:val="28"/>
          <w:szCs w:val="28"/>
        </w:rPr>
      </w:pPr>
      <w:r w:rsidRPr="009769B9">
        <w:rPr>
          <w:rFonts w:ascii="Maiandra GD" w:hAnsi="Maiandra GD"/>
          <w:sz w:val="28"/>
          <w:szCs w:val="28"/>
        </w:rPr>
        <w:t>La clairvoyance, la lucidité, la transparence de la conscience à soi</w:t>
      </w:r>
    </w:p>
    <w:p w:rsidR="007F4DCB" w:rsidRPr="009769B9" w:rsidRDefault="007F4DCB" w:rsidP="007F4DCB">
      <w:pPr>
        <w:pStyle w:val="Paragraphedeliste"/>
        <w:numPr>
          <w:ilvl w:val="0"/>
          <w:numId w:val="4"/>
        </w:numPr>
        <w:rPr>
          <w:rFonts w:ascii="Maiandra GD" w:hAnsi="Maiandra GD"/>
          <w:sz w:val="28"/>
          <w:szCs w:val="28"/>
        </w:rPr>
      </w:pPr>
      <w:r w:rsidRPr="009769B9">
        <w:rPr>
          <w:rFonts w:ascii="Maiandra GD" w:hAnsi="Maiandra GD"/>
          <w:sz w:val="28"/>
          <w:szCs w:val="28"/>
        </w:rPr>
        <w:t xml:space="preserve">La </w:t>
      </w:r>
      <w:proofErr w:type="spellStart"/>
      <w:r w:rsidRPr="009769B9">
        <w:rPr>
          <w:rFonts w:ascii="Maiandra GD" w:hAnsi="Maiandra GD"/>
          <w:sz w:val="28"/>
          <w:szCs w:val="28"/>
        </w:rPr>
        <w:t>monopolarité</w:t>
      </w:r>
      <w:proofErr w:type="spellEnd"/>
      <w:r w:rsidRPr="009769B9">
        <w:rPr>
          <w:rFonts w:ascii="Maiandra GD" w:hAnsi="Maiandra GD"/>
          <w:sz w:val="28"/>
          <w:szCs w:val="28"/>
        </w:rPr>
        <w:t xml:space="preserve"> du psychisme</w:t>
      </w:r>
    </w:p>
    <w:p w:rsidR="007F4DCB" w:rsidRPr="009769B9" w:rsidRDefault="007F4DCB" w:rsidP="007F4DCB">
      <w:pPr>
        <w:rPr>
          <w:rFonts w:ascii="Maiandra GD" w:hAnsi="Maiandra GD"/>
          <w:sz w:val="28"/>
          <w:szCs w:val="28"/>
        </w:rPr>
      </w:pPr>
      <w:r w:rsidRPr="009769B9">
        <w:rPr>
          <w:rFonts w:ascii="Maiandra GD" w:hAnsi="Maiandra GD"/>
          <w:sz w:val="28"/>
          <w:szCs w:val="28"/>
        </w:rPr>
        <w:t>Cf. : Descartes ; Jouffroy ; Sartre ; Alain etc.</w:t>
      </w:r>
    </w:p>
    <w:p w:rsidR="007F4DCB" w:rsidRPr="009769B9" w:rsidRDefault="007F4DCB" w:rsidP="007F4DCB">
      <w:pPr>
        <w:pStyle w:val="Paragraphedeliste"/>
        <w:numPr>
          <w:ilvl w:val="0"/>
          <w:numId w:val="3"/>
        </w:numPr>
        <w:rPr>
          <w:rFonts w:ascii="Maiandra GD" w:hAnsi="Maiandra GD"/>
          <w:sz w:val="28"/>
          <w:szCs w:val="28"/>
        </w:rPr>
      </w:pPr>
      <w:r w:rsidRPr="009769B9">
        <w:rPr>
          <w:rFonts w:ascii="Maiandra GD" w:hAnsi="Maiandra GD"/>
          <w:sz w:val="28"/>
          <w:szCs w:val="28"/>
        </w:rPr>
        <w:t>Antithèse : les limites de la connaissance de soi.</w:t>
      </w:r>
    </w:p>
    <w:p w:rsidR="007F4DCB" w:rsidRPr="009769B9" w:rsidRDefault="007F4DCB" w:rsidP="007F4DCB">
      <w:pPr>
        <w:pStyle w:val="Paragraphedeliste"/>
        <w:numPr>
          <w:ilvl w:val="0"/>
          <w:numId w:val="5"/>
        </w:numPr>
        <w:rPr>
          <w:rFonts w:ascii="Maiandra GD" w:hAnsi="Maiandra GD"/>
          <w:sz w:val="28"/>
          <w:szCs w:val="28"/>
        </w:rPr>
      </w:pPr>
      <w:r w:rsidRPr="009769B9">
        <w:rPr>
          <w:rFonts w:ascii="Maiandra GD" w:hAnsi="Maiandra GD"/>
          <w:sz w:val="28"/>
          <w:szCs w:val="28"/>
        </w:rPr>
        <w:t>Les illusions de la conscience</w:t>
      </w:r>
    </w:p>
    <w:p w:rsidR="007F4DCB" w:rsidRPr="009769B9" w:rsidRDefault="007F4DCB" w:rsidP="007F4DCB">
      <w:pPr>
        <w:pStyle w:val="Paragraphedeliste"/>
        <w:numPr>
          <w:ilvl w:val="0"/>
          <w:numId w:val="5"/>
        </w:numPr>
        <w:rPr>
          <w:rFonts w:ascii="Maiandra GD" w:hAnsi="Maiandra GD"/>
          <w:sz w:val="28"/>
          <w:szCs w:val="28"/>
        </w:rPr>
      </w:pPr>
      <w:r w:rsidRPr="009769B9">
        <w:rPr>
          <w:rFonts w:ascii="Maiandra GD" w:hAnsi="Maiandra GD"/>
          <w:sz w:val="28"/>
          <w:szCs w:val="28"/>
        </w:rPr>
        <w:t>L’influence des déterminismes</w:t>
      </w:r>
    </w:p>
    <w:p w:rsidR="007F4DCB" w:rsidRPr="009769B9" w:rsidRDefault="007F4DCB" w:rsidP="007F4DCB">
      <w:pPr>
        <w:pStyle w:val="Paragraphedeliste"/>
        <w:numPr>
          <w:ilvl w:val="0"/>
          <w:numId w:val="5"/>
        </w:numPr>
        <w:rPr>
          <w:rFonts w:ascii="Maiandra GD" w:hAnsi="Maiandra GD"/>
          <w:sz w:val="28"/>
          <w:szCs w:val="28"/>
        </w:rPr>
      </w:pPr>
      <w:r w:rsidRPr="009769B9">
        <w:rPr>
          <w:rFonts w:ascii="Maiandra GD" w:hAnsi="Maiandra GD"/>
          <w:sz w:val="28"/>
          <w:szCs w:val="28"/>
        </w:rPr>
        <w:t>Les manifestations de l’inconscient</w:t>
      </w:r>
    </w:p>
    <w:p w:rsidR="005E6A45" w:rsidRPr="009769B9" w:rsidRDefault="005E6A45" w:rsidP="005E6A45">
      <w:pPr>
        <w:rPr>
          <w:rFonts w:ascii="Maiandra GD" w:hAnsi="Maiandra GD"/>
          <w:sz w:val="28"/>
          <w:szCs w:val="28"/>
        </w:rPr>
      </w:pPr>
      <w:r w:rsidRPr="009769B9">
        <w:rPr>
          <w:rFonts w:ascii="Maiandra GD" w:hAnsi="Maiandra GD"/>
          <w:sz w:val="28"/>
          <w:szCs w:val="28"/>
        </w:rPr>
        <w:t xml:space="preserve">Cf. : Nietzsche ; Leibniz ; Marx ; Lacan ; Young ; Freud etc. </w:t>
      </w:r>
    </w:p>
    <w:p w:rsidR="007F4DCB" w:rsidRPr="009769B9" w:rsidRDefault="003D5682" w:rsidP="003D5682">
      <w:pPr>
        <w:pStyle w:val="Paragraphedeliste"/>
        <w:numPr>
          <w:ilvl w:val="0"/>
          <w:numId w:val="3"/>
        </w:numPr>
        <w:rPr>
          <w:rFonts w:ascii="Maiandra GD" w:hAnsi="Maiandra GD"/>
          <w:sz w:val="28"/>
          <w:szCs w:val="28"/>
        </w:rPr>
      </w:pPr>
      <w:r w:rsidRPr="009769B9">
        <w:rPr>
          <w:rFonts w:ascii="Maiandra GD" w:hAnsi="Maiandra GD"/>
          <w:sz w:val="28"/>
          <w:szCs w:val="28"/>
        </w:rPr>
        <w:t>Synthèse : l’homme se connait même si cette connaissance est limitée</w:t>
      </w:r>
      <w:r w:rsidR="005E6A45" w:rsidRPr="009769B9">
        <w:rPr>
          <w:rFonts w:ascii="Maiandra GD" w:hAnsi="Maiandra GD"/>
          <w:sz w:val="28"/>
          <w:szCs w:val="28"/>
        </w:rPr>
        <w:t>.</w:t>
      </w:r>
    </w:p>
    <w:p w:rsidR="003D5682" w:rsidRPr="009769B9" w:rsidRDefault="003D5682" w:rsidP="003D5682">
      <w:pPr>
        <w:pStyle w:val="Paragraphedeliste"/>
        <w:rPr>
          <w:rFonts w:ascii="Maiandra GD" w:hAnsi="Maiandra GD"/>
          <w:sz w:val="28"/>
          <w:szCs w:val="28"/>
        </w:rPr>
      </w:pPr>
      <w:r w:rsidRPr="009769B9">
        <w:rPr>
          <w:rFonts w:ascii="Maiandra GD" w:hAnsi="Maiandra GD"/>
          <w:sz w:val="28"/>
          <w:szCs w:val="28"/>
        </w:rPr>
        <w:t xml:space="preserve">La connaissance de soi est certes limitée, mais l’homme en </w:t>
      </w:r>
      <w:r w:rsidR="005E6A45" w:rsidRPr="009769B9">
        <w:rPr>
          <w:rFonts w:ascii="Maiandra GD" w:hAnsi="Maiandra GD"/>
          <w:sz w:val="28"/>
          <w:szCs w:val="28"/>
        </w:rPr>
        <w:t>découvrant</w:t>
      </w:r>
      <w:r w:rsidRPr="009769B9">
        <w:rPr>
          <w:rFonts w:ascii="Maiandra GD" w:hAnsi="Maiandra GD"/>
          <w:sz w:val="28"/>
          <w:szCs w:val="28"/>
        </w:rPr>
        <w:t xml:space="preserve"> ses limites, se connait justement comme un être limité. </w:t>
      </w:r>
    </w:p>
    <w:p w:rsidR="005E6A45" w:rsidRPr="009769B9" w:rsidRDefault="005E6A45" w:rsidP="005E6A45">
      <w:pPr>
        <w:rPr>
          <w:rFonts w:ascii="Maiandra GD" w:hAnsi="Maiandra GD"/>
          <w:sz w:val="28"/>
          <w:szCs w:val="28"/>
        </w:rPr>
      </w:pPr>
      <w:r w:rsidRPr="009769B9">
        <w:rPr>
          <w:rFonts w:ascii="Maiandra GD" w:hAnsi="Maiandra GD"/>
          <w:sz w:val="28"/>
          <w:szCs w:val="28"/>
        </w:rPr>
        <w:t>Cf. : Aron ; Freud etc.</w:t>
      </w:r>
    </w:p>
    <w:p w:rsidR="005E6A45" w:rsidRPr="009769B9" w:rsidRDefault="005E6A45" w:rsidP="00F850EB">
      <w:pPr>
        <w:jc w:val="both"/>
        <w:rPr>
          <w:rFonts w:ascii="Maiandra GD" w:hAnsi="Maiandra GD"/>
          <w:sz w:val="26"/>
          <w:szCs w:val="26"/>
        </w:rPr>
      </w:pPr>
      <w:bookmarkStart w:id="0" w:name="_GoBack"/>
      <w:bookmarkEnd w:id="0"/>
      <w:r w:rsidRPr="009769B9">
        <w:rPr>
          <w:rFonts w:ascii="Maiandra GD" w:hAnsi="Maiandra GD"/>
          <w:b/>
          <w:sz w:val="26"/>
          <w:szCs w:val="26"/>
          <w:u w:val="single"/>
        </w:rPr>
        <w:lastRenderedPageBreak/>
        <w:t>Sujet II</w:t>
      </w:r>
      <w:r w:rsidRPr="009769B9">
        <w:rPr>
          <w:rFonts w:ascii="Maiandra GD" w:hAnsi="Maiandra GD"/>
          <w:sz w:val="26"/>
          <w:szCs w:val="26"/>
        </w:rPr>
        <w:t xml:space="preserve"> : d’après </w:t>
      </w:r>
      <w:proofErr w:type="spellStart"/>
      <w:r w:rsidRPr="009769B9">
        <w:rPr>
          <w:rFonts w:ascii="Maiandra GD" w:hAnsi="Maiandra GD"/>
          <w:b/>
          <w:sz w:val="26"/>
          <w:szCs w:val="26"/>
        </w:rPr>
        <w:t>Eric</w:t>
      </w:r>
      <w:proofErr w:type="spellEnd"/>
      <w:r w:rsidRPr="009769B9">
        <w:rPr>
          <w:rFonts w:ascii="Maiandra GD" w:hAnsi="Maiandra GD"/>
          <w:b/>
          <w:sz w:val="26"/>
          <w:szCs w:val="26"/>
        </w:rPr>
        <w:t xml:space="preserve"> WEILL</w:t>
      </w:r>
      <w:r w:rsidRPr="009769B9">
        <w:rPr>
          <w:rFonts w:ascii="Maiandra GD" w:hAnsi="Maiandra GD"/>
          <w:sz w:val="26"/>
          <w:szCs w:val="26"/>
        </w:rPr>
        <w:t>, « </w:t>
      </w:r>
      <w:r w:rsidRPr="009769B9">
        <w:rPr>
          <w:rFonts w:ascii="Maiandra GD" w:hAnsi="Maiandra GD"/>
          <w:b/>
          <w:sz w:val="26"/>
          <w:szCs w:val="26"/>
        </w:rPr>
        <w:t>il n’y a pas de justification philosophique de la violence.</w:t>
      </w:r>
      <w:r w:rsidRPr="009769B9">
        <w:rPr>
          <w:rFonts w:ascii="Maiandra GD" w:hAnsi="Maiandra GD"/>
          <w:sz w:val="26"/>
          <w:szCs w:val="26"/>
        </w:rPr>
        <w:t> » Partagez-vous son avis ?</w:t>
      </w:r>
    </w:p>
    <w:p w:rsidR="00626ACD" w:rsidRPr="009769B9" w:rsidRDefault="0074183D" w:rsidP="00F850EB">
      <w:pPr>
        <w:pStyle w:val="Paragraphedeliste"/>
        <w:numPr>
          <w:ilvl w:val="0"/>
          <w:numId w:val="6"/>
        </w:numPr>
        <w:jc w:val="both"/>
        <w:rPr>
          <w:rFonts w:ascii="Maiandra GD" w:hAnsi="Maiandra GD"/>
          <w:sz w:val="26"/>
          <w:szCs w:val="26"/>
        </w:rPr>
      </w:pPr>
      <w:r w:rsidRPr="009769B9">
        <w:rPr>
          <w:rFonts w:ascii="Maiandra GD" w:hAnsi="Maiandra GD"/>
          <w:sz w:val="26"/>
          <w:szCs w:val="26"/>
        </w:rPr>
        <w:t>ANALYSE ET COMPREHENSION DU SUJET</w:t>
      </w:r>
    </w:p>
    <w:p w:rsidR="0074183D" w:rsidRPr="009769B9" w:rsidRDefault="0074183D" w:rsidP="00F850EB">
      <w:pPr>
        <w:ind w:left="360"/>
        <w:jc w:val="both"/>
        <w:rPr>
          <w:rFonts w:ascii="Maiandra GD" w:hAnsi="Maiandra GD"/>
          <w:sz w:val="26"/>
          <w:szCs w:val="26"/>
        </w:rPr>
      </w:pPr>
      <w:r w:rsidRPr="009769B9">
        <w:rPr>
          <w:rFonts w:ascii="Maiandra GD" w:hAnsi="Maiandra GD"/>
          <w:sz w:val="26"/>
          <w:szCs w:val="26"/>
        </w:rPr>
        <w:t>Selon notre auteur, il n’y a pas d’arguments philosophiques justifiant la violence. Autrement dit, la violence est philosophiquement condamnée.</w:t>
      </w:r>
    </w:p>
    <w:p w:rsidR="0074183D" w:rsidRPr="009769B9" w:rsidRDefault="0074183D" w:rsidP="00F850EB">
      <w:pPr>
        <w:pStyle w:val="Paragraphedeliste"/>
        <w:numPr>
          <w:ilvl w:val="0"/>
          <w:numId w:val="6"/>
        </w:numPr>
        <w:jc w:val="both"/>
        <w:rPr>
          <w:rFonts w:ascii="Maiandra GD" w:hAnsi="Maiandra GD"/>
          <w:sz w:val="26"/>
          <w:szCs w:val="26"/>
        </w:rPr>
      </w:pPr>
      <w:r w:rsidRPr="009769B9">
        <w:rPr>
          <w:rFonts w:ascii="Maiandra GD" w:hAnsi="Maiandra GD"/>
          <w:sz w:val="26"/>
          <w:szCs w:val="26"/>
        </w:rPr>
        <w:t>PROBLEMATISATION</w:t>
      </w:r>
    </w:p>
    <w:p w:rsidR="0074183D" w:rsidRPr="009769B9" w:rsidRDefault="0074183D" w:rsidP="00F850EB">
      <w:pPr>
        <w:pStyle w:val="Paragraphedeliste"/>
        <w:numPr>
          <w:ilvl w:val="0"/>
          <w:numId w:val="7"/>
        </w:numPr>
        <w:jc w:val="both"/>
        <w:rPr>
          <w:rFonts w:ascii="Maiandra GD" w:hAnsi="Maiandra GD"/>
          <w:sz w:val="26"/>
          <w:szCs w:val="26"/>
        </w:rPr>
      </w:pPr>
      <w:r w:rsidRPr="009769B9">
        <w:rPr>
          <w:rFonts w:ascii="Maiandra GD" w:hAnsi="Maiandra GD"/>
          <w:sz w:val="26"/>
          <w:szCs w:val="26"/>
        </w:rPr>
        <w:t>Problème philosophique : la justification philosophique de la violence</w:t>
      </w:r>
    </w:p>
    <w:p w:rsidR="0074183D" w:rsidRPr="009769B9" w:rsidRDefault="0074183D" w:rsidP="00F850EB">
      <w:pPr>
        <w:pStyle w:val="Paragraphedeliste"/>
        <w:jc w:val="both"/>
        <w:rPr>
          <w:rFonts w:ascii="Maiandra GD" w:hAnsi="Maiandra GD"/>
          <w:sz w:val="26"/>
          <w:szCs w:val="26"/>
        </w:rPr>
      </w:pPr>
      <w:r w:rsidRPr="009769B9">
        <w:rPr>
          <w:rFonts w:ascii="Maiandra GD" w:hAnsi="Maiandra GD"/>
          <w:sz w:val="26"/>
          <w:szCs w:val="26"/>
        </w:rPr>
        <w:t xml:space="preserve">                                               La valeur de la violence</w:t>
      </w:r>
    </w:p>
    <w:p w:rsidR="0074183D" w:rsidRPr="009769B9" w:rsidRDefault="0074183D" w:rsidP="00F850EB">
      <w:pPr>
        <w:pStyle w:val="Paragraphedeliste"/>
        <w:numPr>
          <w:ilvl w:val="0"/>
          <w:numId w:val="7"/>
        </w:numPr>
        <w:jc w:val="both"/>
        <w:rPr>
          <w:rFonts w:ascii="Maiandra GD" w:hAnsi="Maiandra GD"/>
          <w:sz w:val="26"/>
          <w:szCs w:val="26"/>
        </w:rPr>
      </w:pPr>
      <w:r w:rsidRPr="009769B9">
        <w:rPr>
          <w:rFonts w:ascii="Maiandra GD" w:hAnsi="Maiandra GD"/>
          <w:sz w:val="26"/>
          <w:szCs w:val="26"/>
        </w:rPr>
        <w:t>Problématique : si philosophiquement, la violence apparait comme facteur de progrès, peut-on encore dire qu’elle n’est pas justifiée par la raison ?</w:t>
      </w:r>
    </w:p>
    <w:p w:rsidR="0074183D" w:rsidRPr="009769B9" w:rsidRDefault="0074183D" w:rsidP="00F850EB">
      <w:pPr>
        <w:pStyle w:val="Paragraphedeliste"/>
        <w:numPr>
          <w:ilvl w:val="0"/>
          <w:numId w:val="6"/>
        </w:numPr>
        <w:jc w:val="both"/>
        <w:rPr>
          <w:rFonts w:ascii="Maiandra GD" w:hAnsi="Maiandra GD"/>
          <w:sz w:val="26"/>
          <w:szCs w:val="26"/>
        </w:rPr>
      </w:pPr>
      <w:r w:rsidRPr="009769B9">
        <w:rPr>
          <w:rFonts w:ascii="Maiandra GD" w:hAnsi="Maiandra GD"/>
          <w:sz w:val="26"/>
          <w:szCs w:val="26"/>
        </w:rPr>
        <w:t>PLAN POSSIBLE</w:t>
      </w:r>
    </w:p>
    <w:p w:rsidR="0074183D" w:rsidRPr="009769B9" w:rsidRDefault="0074183D" w:rsidP="00F850EB">
      <w:pPr>
        <w:pStyle w:val="Paragraphedeliste"/>
        <w:numPr>
          <w:ilvl w:val="0"/>
          <w:numId w:val="8"/>
        </w:numPr>
        <w:jc w:val="both"/>
        <w:rPr>
          <w:rFonts w:ascii="Maiandra GD" w:hAnsi="Maiandra GD"/>
          <w:sz w:val="26"/>
          <w:szCs w:val="26"/>
        </w:rPr>
      </w:pPr>
      <w:r w:rsidRPr="009769B9">
        <w:rPr>
          <w:rFonts w:ascii="Maiandra GD" w:hAnsi="Maiandra GD"/>
          <w:sz w:val="26"/>
          <w:szCs w:val="26"/>
        </w:rPr>
        <w:t>Thèse : explication de la thèse de l’auteur sur l’inexistence des justifications philosophiques de la violence.</w:t>
      </w:r>
    </w:p>
    <w:p w:rsidR="0074183D" w:rsidRPr="009769B9" w:rsidRDefault="0074183D" w:rsidP="00F850EB">
      <w:pPr>
        <w:pStyle w:val="Paragraphedeliste"/>
        <w:numPr>
          <w:ilvl w:val="0"/>
          <w:numId w:val="9"/>
        </w:numPr>
        <w:jc w:val="both"/>
        <w:rPr>
          <w:rFonts w:ascii="Maiandra GD" w:hAnsi="Maiandra GD"/>
          <w:sz w:val="26"/>
          <w:szCs w:val="26"/>
        </w:rPr>
      </w:pPr>
      <w:r w:rsidRPr="009769B9">
        <w:rPr>
          <w:rFonts w:ascii="Maiandra GD" w:hAnsi="Maiandra GD"/>
          <w:sz w:val="26"/>
          <w:szCs w:val="26"/>
        </w:rPr>
        <w:t>La condamnation des moralistes pour qui la violence est déshumanisante</w:t>
      </w:r>
    </w:p>
    <w:p w:rsidR="0074183D" w:rsidRPr="009769B9" w:rsidRDefault="0074183D" w:rsidP="00F850EB">
      <w:pPr>
        <w:pStyle w:val="Paragraphedeliste"/>
        <w:numPr>
          <w:ilvl w:val="0"/>
          <w:numId w:val="9"/>
        </w:numPr>
        <w:jc w:val="both"/>
        <w:rPr>
          <w:rFonts w:ascii="Maiandra GD" w:hAnsi="Maiandra GD"/>
          <w:sz w:val="26"/>
          <w:szCs w:val="26"/>
        </w:rPr>
      </w:pPr>
      <w:r w:rsidRPr="009769B9">
        <w:rPr>
          <w:rFonts w:ascii="Maiandra GD" w:hAnsi="Maiandra GD"/>
          <w:sz w:val="26"/>
          <w:szCs w:val="26"/>
        </w:rPr>
        <w:t>La condamnation des rationalistes pour qui la violence porte atteint</w:t>
      </w:r>
      <w:r w:rsidR="0079410E" w:rsidRPr="009769B9">
        <w:rPr>
          <w:rFonts w:ascii="Maiandra GD" w:hAnsi="Maiandra GD"/>
          <w:sz w:val="26"/>
          <w:szCs w:val="26"/>
        </w:rPr>
        <w:t>e</w:t>
      </w:r>
      <w:r w:rsidRPr="009769B9">
        <w:rPr>
          <w:rFonts w:ascii="Maiandra GD" w:hAnsi="Maiandra GD"/>
          <w:sz w:val="26"/>
          <w:szCs w:val="26"/>
        </w:rPr>
        <w:t xml:space="preserve"> à la lucidité du sujet</w:t>
      </w:r>
    </w:p>
    <w:p w:rsidR="0079410E" w:rsidRPr="009769B9" w:rsidRDefault="0079410E" w:rsidP="00F850EB">
      <w:pPr>
        <w:pStyle w:val="Paragraphedeliste"/>
        <w:numPr>
          <w:ilvl w:val="0"/>
          <w:numId w:val="9"/>
        </w:numPr>
        <w:jc w:val="both"/>
        <w:rPr>
          <w:rFonts w:ascii="Maiandra GD" w:hAnsi="Maiandra GD"/>
          <w:sz w:val="26"/>
          <w:szCs w:val="26"/>
        </w:rPr>
      </w:pPr>
      <w:r w:rsidRPr="009769B9">
        <w:rPr>
          <w:rFonts w:ascii="Maiandra GD" w:hAnsi="Maiandra GD"/>
          <w:sz w:val="26"/>
          <w:szCs w:val="26"/>
        </w:rPr>
        <w:t>La condamnation de la sociologie qui pense que la violence détruit les sociétés et draine avec elle devers maux sociaux</w:t>
      </w:r>
    </w:p>
    <w:p w:rsidR="0079410E" w:rsidRPr="009769B9" w:rsidRDefault="0079410E" w:rsidP="00F850EB">
      <w:pPr>
        <w:jc w:val="both"/>
        <w:rPr>
          <w:rFonts w:ascii="Maiandra GD" w:hAnsi="Maiandra GD"/>
          <w:sz w:val="26"/>
          <w:szCs w:val="26"/>
        </w:rPr>
      </w:pPr>
      <w:proofErr w:type="spellStart"/>
      <w:proofErr w:type="gramStart"/>
      <w:r w:rsidRPr="009769B9">
        <w:rPr>
          <w:rFonts w:ascii="Maiandra GD" w:hAnsi="Maiandra GD"/>
          <w:sz w:val="26"/>
          <w:szCs w:val="26"/>
        </w:rPr>
        <w:t>Cf</w:t>
      </w:r>
      <w:proofErr w:type="spellEnd"/>
      <w:r w:rsidRPr="009769B9">
        <w:rPr>
          <w:rFonts w:ascii="Maiandra GD" w:hAnsi="Maiandra GD"/>
          <w:sz w:val="26"/>
          <w:szCs w:val="26"/>
        </w:rPr>
        <w:t> . </w:t>
      </w:r>
      <w:proofErr w:type="gramEnd"/>
      <w:r w:rsidRPr="009769B9">
        <w:rPr>
          <w:rFonts w:ascii="Maiandra GD" w:hAnsi="Maiandra GD"/>
          <w:sz w:val="26"/>
          <w:szCs w:val="26"/>
        </w:rPr>
        <w:t>: Gandhi ; Sartre ; Kant ; Arendt etc.</w:t>
      </w:r>
    </w:p>
    <w:p w:rsidR="0079410E" w:rsidRPr="009769B9" w:rsidRDefault="0079410E" w:rsidP="00F850EB">
      <w:pPr>
        <w:pStyle w:val="Paragraphedeliste"/>
        <w:numPr>
          <w:ilvl w:val="0"/>
          <w:numId w:val="8"/>
        </w:numPr>
        <w:jc w:val="both"/>
        <w:rPr>
          <w:rFonts w:ascii="Maiandra GD" w:hAnsi="Maiandra GD"/>
          <w:sz w:val="26"/>
          <w:szCs w:val="26"/>
        </w:rPr>
      </w:pPr>
      <w:r w:rsidRPr="009769B9">
        <w:rPr>
          <w:rFonts w:ascii="Maiandra GD" w:hAnsi="Maiandra GD"/>
          <w:sz w:val="26"/>
          <w:szCs w:val="26"/>
        </w:rPr>
        <w:t>Antithèse : limites de la thèse de l’auteur : les thèses philosophiques sur la justification de la violence.</w:t>
      </w:r>
    </w:p>
    <w:p w:rsidR="0079410E" w:rsidRPr="009769B9" w:rsidRDefault="0079410E" w:rsidP="00F850EB">
      <w:pPr>
        <w:pStyle w:val="Paragraphedeliste"/>
        <w:numPr>
          <w:ilvl w:val="0"/>
          <w:numId w:val="10"/>
        </w:numPr>
        <w:jc w:val="both"/>
        <w:rPr>
          <w:rFonts w:ascii="Maiandra GD" w:hAnsi="Maiandra GD"/>
          <w:sz w:val="26"/>
          <w:szCs w:val="26"/>
        </w:rPr>
      </w:pPr>
      <w:r w:rsidRPr="009769B9">
        <w:rPr>
          <w:rFonts w:ascii="Maiandra GD" w:hAnsi="Maiandra GD"/>
          <w:sz w:val="26"/>
          <w:szCs w:val="26"/>
        </w:rPr>
        <w:t>Les thèses historicistes qui affirment que la violence engendre le progrès</w:t>
      </w:r>
    </w:p>
    <w:p w:rsidR="0079410E" w:rsidRPr="009769B9" w:rsidRDefault="0079410E" w:rsidP="00F850EB">
      <w:pPr>
        <w:pStyle w:val="Paragraphedeliste"/>
        <w:numPr>
          <w:ilvl w:val="0"/>
          <w:numId w:val="10"/>
        </w:numPr>
        <w:jc w:val="both"/>
        <w:rPr>
          <w:rFonts w:ascii="Maiandra GD" w:hAnsi="Maiandra GD"/>
          <w:sz w:val="26"/>
          <w:szCs w:val="26"/>
        </w:rPr>
      </w:pPr>
      <w:r w:rsidRPr="009769B9">
        <w:rPr>
          <w:rFonts w:ascii="Maiandra GD" w:hAnsi="Maiandra GD"/>
          <w:sz w:val="26"/>
          <w:szCs w:val="26"/>
        </w:rPr>
        <w:t>Les thèses des hommes politiques qui pensent que la violence est politiquement nécessaire</w:t>
      </w:r>
    </w:p>
    <w:p w:rsidR="0079410E" w:rsidRPr="009769B9" w:rsidRDefault="0079410E" w:rsidP="00F850EB">
      <w:pPr>
        <w:pStyle w:val="Paragraphedeliste"/>
        <w:numPr>
          <w:ilvl w:val="0"/>
          <w:numId w:val="10"/>
        </w:numPr>
        <w:jc w:val="both"/>
        <w:rPr>
          <w:rFonts w:ascii="Maiandra GD" w:hAnsi="Maiandra GD"/>
          <w:sz w:val="26"/>
          <w:szCs w:val="26"/>
        </w:rPr>
      </w:pPr>
      <w:r w:rsidRPr="009769B9">
        <w:rPr>
          <w:rFonts w:ascii="Maiandra GD" w:hAnsi="Maiandra GD"/>
          <w:sz w:val="26"/>
          <w:szCs w:val="26"/>
        </w:rPr>
        <w:t>Les thèses des hommes d’actions pour qui la violence est un facteur d’affirmation de soi</w:t>
      </w:r>
    </w:p>
    <w:p w:rsidR="0079410E" w:rsidRPr="009769B9" w:rsidRDefault="0079410E" w:rsidP="00F850EB">
      <w:pPr>
        <w:jc w:val="both"/>
        <w:rPr>
          <w:rFonts w:ascii="Maiandra GD" w:hAnsi="Maiandra GD"/>
          <w:sz w:val="26"/>
          <w:szCs w:val="26"/>
        </w:rPr>
      </w:pPr>
      <w:r w:rsidRPr="009769B9">
        <w:rPr>
          <w:rFonts w:ascii="Maiandra GD" w:hAnsi="Maiandra GD"/>
          <w:sz w:val="26"/>
          <w:szCs w:val="26"/>
        </w:rPr>
        <w:t>Cf. : Héraclite ; Hegel ; Aron ; Nietzsche etc.</w:t>
      </w:r>
    </w:p>
    <w:p w:rsidR="0079410E" w:rsidRPr="009769B9" w:rsidRDefault="0079410E" w:rsidP="00F850EB">
      <w:pPr>
        <w:pStyle w:val="Paragraphedeliste"/>
        <w:numPr>
          <w:ilvl w:val="0"/>
          <w:numId w:val="8"/>
        </w:numPr>
        <w:jc w:val="both"/>
        <w:rPr>
          <w:rFonts w:ascii="Maiandra GD" w:hAnsi="Maiandra GD"/>
          <w:sz w:val="26"/>
          <w:szCs w:val="26"/>
        </w:rPr>
      </w:pPr>
      <w:r w:rsidRPr="009769B9">
        <w:rPr>
          <w:rFonts w:ascii="Maiandra GD" w:hAnsi="Maiandra GD"/>
          <w:sz w:val="26"/>
          <w:szCs w:val="26"/>
        </w:rPr>
        <w:t>Synthèse : valeur de la thèse de l’auteur</w:t>
      </w:r>
    </w:p>
    <w:p w:rsidR="0079410E" w:rsidRPr="009769B9" w:rsidRDefault="0079410E" w:rsidP="00F850EB">
      <w:pPr>
        <w:pStyle w:val="Paragraphedeliste"/>
        <w:jc w:val="both"/>
        <w:rPr>
          <w:rFonts w:ascii="Maiandra GD" w:hAnsi="Maiandra GD"/>
          <w:sz w:val="26"/>
          <w:szCs w:val="26"/>
        </w:rPr>
      </w:pPr>
      <w:r w:rsidRPr="009769B9">
        <w:rPr>
          <w:rFonts w:ascii="Maiandra GD" w:hAnsi="Maiandra GD"/>
          <w:sz w:val="26"/>
          <w:szCs w:val="26"/>
        </w:rPr>
        <w:t xml:space="preserve">La justification philosophique de la violence étant circonscrites et circonstanciées, on comprend donc que ces thèses ne sont non seulement absolues, mais encore pas rigoureusement philosophiques. Parce que la philosophie est essentiellement philosophique, elle ne peut que condamner la violence qui est un mal pour l’humanité. </w:t>
      </w:r>
    </w:p>
    <w:p w:rsidR="00626ACD" w:rsidRPr="009769B9" w:rsidRDefault="00626ACD">
      <w:pPr>
        <w:rPr>
          <w:rFonts w:ascii="Maiandra GD" w:hAnsi="Maiandra GD"/>
          <w:sz w:val="28"/>
          <w:szCs w:val="28"/>
        </w:rPr>
      </w:pPr>
    </w:p>
    <w:sectPr w:rsidR="00626ACD" w:rsidRPr="009769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86B60"/>
    <w:multiLevelType w:val="hybridMultilevel"/>
    <w:tmpl w:val="AEDEF200"/>
    <w:lvl w:ilvl="0" w:tplc="4184CDA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8E6589"/>
    <w:multiLevelType w:val="hybridMultilevel"/>
    <w:tmpl w:val="0C1CE46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E9621C1"/>
    <w:multiLevelType w:val="hybridMultilevel"/>
    <w:tmpl w:val="4A82F0F4"/>
    <w:lvl w:ilvl="0" w:tplc="BC14DA6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656648F"/>
    <w:multiLevelType w:val="hybridMultilevel"/>
    <w:tmpl w:val="19C2935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2FD5CD8"/>
    <w:multiLevelType w:val="hybridMultilevel"/>
    <w:tmpl w:val="1E08A1D8"/>
    <w:lvl w:ilvl="0" w:tplc="040C000B">
      <w:start w:val="1"/>
      <w:numFmt w:val="bullet"/>
      <w:lvlText w:val=""/>
      <w:lvlJc w:val="left"/>
      <w:pPr>
        <w:ind w:left="1501" w:hanging="360"/>
      </w:pPr>
      <w:rPr>
        <w:rFonts w:ascii="Wingdings" w:hAnsi="Wingdings" w:hint="default"/>
      </w:rPr>
    </w:lvl>
    <w:lvl w:ilvl="1" w:tplc="040C0003" w:tentative="1">
      <w:start w:val="1"/>
      <w:numFmt w:val="bullet"/>
      <w:lvlText w:val="o"/>
      <w:lvlJc w:val="left"/>
      <w:pPr>
        <w:ind w:left="2221" w:hanging="360"/>
      </w:pPr>
      <w:rPr>
        <w:rFonts w:ascii="Courier New" w:hAnsi="Courier New" w:cs="Courier New" w:hint="default"/>
      </w:rPr>
    </w:lvl>
    <w:lvl w:ilvl="2" w:tplc="040C0005" w:tentative="1">
      <w:start w:val="1"/>
      <w:numFmt w:val="bullet"/>
      <w:lvlText w:val=""/>
      <w:lvlJc w:val="left"/>
      <w:pPr>
        <w:ind w:left="2941" w:hanging="360"/>
      </w:pPr>
      <w:rPr>
        <w:rFonts w:ascii="Wingdings" w:hAnsi="Wingdings" w:hint="default"/>
      </w:rPr>
    </w:lvl>
    <w:lvl w:ilvl="3" w:tplc="040C0001" w:tentative="1">
      <w:start w:val="1"/>
      <w:numFmt w:val="bullet"/>
      <w:lvlText w:val=""/>
      <w:lvlJc w:val="left"/>
      <w:pPr>
        <w:ind w:left="3661" w:hanging="360"/>
      </w:pPr>
      <w:rPr>
        <w:rFonts w:ascii="Symbol" w:hAnsi="Symbol" w:hint="default"/>
      </w:rPr>
    </w:lvl>
    <w:lvl w:ilvl="4" w:tplc="040C0003" w:tentative="1">
      <w:start w:val="1"/>
      <w:numFmt w:val="bullet"/>
      <w:lvlText w:val="o"/>
      <w:lvlJc w:val="left"/>
      <w:pPr>
        <w:ind w:left="4381" w:hanging="360"/>
      </w:pPr>
      <w:rPr>
        <w:rFonts w:ascii="Courier New" w:hAnsi="Courier New" w:cs="Courier New" w:hint="default"/>
      </w:rPr>
    </w:lvl>
    <w:lvl w:ilvl="5" w:tplc="040C0005" w:tentative="1">
      <w:start w:val="1"/>
      <w:numFmt w:val="bullet"/>
      <w:lvlText w:val=""/>
      <w:lvlJc w:val="left"/>
      <w:pPr>
        <w:ind w:left="5101" w:hanging="360"/>
      </w:pPr>
      <w:rPr>
        <w:rFonts w:ascii="Wingdings" w:hAnsi="Wingdings" w:hint="default"/>
      </w:rPr>
    </w:lvl>
    <w:lvl w:ilvl="6" w:tplc="040C0001" w:tentative="1">
      <w:start w:val="1"/>
      <w:numFmt w:val="bullet"/>
      <w:lvlText w:val=""/>
      <w:lvlJc w:val="left"/>
      <w:pPr>
        <w:ind w:left="5821" w:hanging="360"/>
      </w:pPr>
      <w:rPr>
        <w:rFonts w:ascii="Symbol" w:hAnsi="Symbol" w:hint="default"/>
      </w:rPr>
    </w:lvl>
    <w:lvl w:ilvl="7" w:tplc="040C0003" w:tentative="1">
      <w:start w:val="1"/>
      <w:numFmt w:val="bullet"/>
      <w:lvlText w:val="o"/>
      <w:lvlJc w:val="left"/>
      <w:pPr>
        <w:ind w:left="6541" w:hanging="360"/>
      </w:pPr>
      <w:rPr>
        <w:rFonts w:ascii="Courier New" w:hAnsi="Courier New" w:cs="Courier New" w:hint="default"/>
      </w:rPr>
    </w:lvl>
    <w:lvl w:ilvl="8" w:tplc="040C0005" w:tentative="1">
      <w:start w:val="1"/>
      <w:numFmt w:val="bullet"/>
      <w:lvlText w:val=""/>
      <w:lvlJc w:val="left"/>
      <w:pPr>
        <w:ind w:left="7261" w:hanging="360"/>
      </w:pPr>
      <w:rPr>
        <w:rFonts w:ascii="Wingdings" w:hAnsi="Wingdings" w:hint="default"/>
      </w:rPr>
    </w:lvl>
  </w:abstractNum>
  <w:abstractNum w:abstractNumId="5" w15:restartNumberingAfterBreak="0">
    <w:nsid w:val="346554F6"/>
    <w:multiLevelType w:val="hybridMultilevel"/>
    <w:tmpl w:val="B72EF146"/>
    <w:lvl w:ilvl="0" w:tplc="7182055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B630C9F"/>
    <w:multiLevelType w:val="hybridMultilevel"/>
    <w:tmpl w:val="DE1A202E"/>
    <w:lvl w:ilvl="0" w:tplc="554A7772">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B9A4D4D"/>
    <w:multiLevelType w:val="hybridMultilevel"/>
    <w:tmpl w:val="49E690F4"/>
    <w:lvl w:ilvl="0" w:tplc="64325A3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005BD2"/>
    <w:multiLevelType w:val="hybridMultilevel"/>
    <w:tmpl w:val="796A7716"/>
    <w:lvl w:ilvl="0" w:tplc="13121AC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A241194"/>
    <w:multiLevelType w:val="hybridMultilevel"/>
    <w:tmpl w:val="3D60FFE2"/>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6"/>
  </w:num>
  <w:num w:numId="4">
    <w:abstractNumId w:val="9"/>
  </w:num>
  <w:num w:numId="5">
    <w:abstractNumId w:val="1"/>
  </w:num>
  <w:num w:numId="6">
    <w:abstractNumId w:val="0"/>
  </w:num>
  <w:num w:numId="7">
    <w:abstractNumId w:val="2"/>
  </w:num>
  <w:num w:numId="8">
    <w:abstractNumId w:val="8"/>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ACD"/>
    <w:rsid w:val="003D5682"/>
    <w:rsid w:val="0050284B"/>
    <w:rsid w:val="005E6A45"/>
    <w:rsid w:val="00626ACD"/>
    <w:rsid w:val="007038F6"/>
    <w:rsid w:val="0074183D"/>
    <w:rsid w:val="0079410E"/>
    <w:rsid w:val="007F4DCB"/>
    <w:rsid w:val="009769B9"/>
    <w:rsid w:val="00F850EB"/>
    <w:rsid w:val="00FB2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9AC19-8395-4F81-9C4B-6251EF9B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26ACD"/>
    <w:pPr>
      <w:ind w:left="720"/>
      <w:contextualSpacing/>
    </w:pPr>
  </w:style>
  <w:style w:type="paragraph" w:styleId="Textedebulles">
    <w:name w:val="Balloon Text"/>
    <w:basedOn w:val="Normal"/>
    <w:link w:val="TextedebullesCar"/>
    <w:uiPriority w:val="99"/>
    <w:semiHidden/>
    <w:unhideWhenUsed/>
    <w:rsid w:val="009769B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769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456</Words>
  <Characters>2508</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NDUGA</dc:creator>
  <cp:keywords/>
  <dc:description/>
  <cp:lastModifiedBy>SADO TAMO MOÏSE</cp:lastModifiedBy>
  <cp:revision>5</cp:revision>
  <cp:lastPrinted>2019-05-27T06:41:00Z</cp:lastPrinted>
  <dcterms:created xsi:type="dcterms:W3CDTF">2019-05-14T03:56:00Z</dcterms:created>
  <dcterms:modified xsi:type="dcterms:W3CDTF">2019-05-27T06:53:00Z</dcterms:modified>
</cp:coreProperties>
</file>